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CD91D" w14:textId="77777777" w:rsidR="009F1E52" w:rsidRPr="00086758" w:rsidRDefault="009F1E52" w:rsidP="009F1E52">
      <w:pPr>
        <w:pStyle w:val="Titre1"/>
        <w:spacing w:line="264" w:lineRule="auto"/>
        <w:ind w:left="3969" w:right="140"/>
        <w:jc w:val="center"/>
        <w:rPr>
          <w:rFonts w:ascii="Gill Sans MT" w:hAnsi="Gill Sans MT" w:cs="Arial"/>
          <w:bCs w:val="0"/>
          <w:caps/>
          <w:color w:val="FF8521"/>
          <w:sz w:val="16"/>
          <w:szCs w:val="16"/>
        </w:rPr>
      </w:pPr>
      <w:r>
        <w:rPr>
          <w:rFonts w:ascii="Gill Sans MT" w:hAnsi="Gill Sans MT"/>
          <w:b w:val="0"/>
          <w:caps/>
          <w:noProof/>
          <w:color w:val="FFFFF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635386" wp14:editId="03881BE4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009775" cy="1161415"/>
            <wp:effectExtent l="19050" t="0" r="9525" b="0"/>
            <wp:wrapSquare wrapText="bothSides"/>
            <wp:docPr id="5" name="Image 2" descr="Bruocsella - 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ruocsella - 15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Cs w:val="0"/>
          <w:caps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2B600" wp14:editId="582CCC01">
                <wp:simplePos x="0" y="0"/>
                <wp:positionH relativeFrom="column">
                  <wp:posOffset>-1367155</wp:posOffset>
                </wp:positionH>
                <wp:positionV relativeFrom="paragraph">
                  <wp:posOffset>-647065</wp:posOffset>
                </wp:positionV>
                <wp:extent cx="3971290" cy="9245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FC42F" w14:textId="77777777" w:rsidR="009F1E52" w:rsidRDefault="009F1E52" w:rsidP="009F1E52">
                            <w:pPr>
                              <w:jc w:val="center"/>
                            </w:pPr>
                            <w:r w:rsidRPr="00C74BED">
                              <w:rPr>
                                <w:rFonts w:ascii="Bodoni MT" w:hAnsi="Bodoni MT" w:cs="Arial"/>
                                <w:b/>
                                <w:color w:val="FFFFFF"/>
                                <w:sz w:val="40"/>
                                <w:szCs w:val="32"/>
                              </w:rPr>
                              <w:t xml:space="preserve">Prix Bruocsella de Prométhéa </w:t>
                            </w:r>
                            <w:r>
                              <w:rPr>
                                <w:rFonts w:ascii="Bodoni MT" w:hAnsi="Bodoni MT" w:cs="Arial"/>
                                <w:b/>
                                <w:color w:val="FFFFFF"/>
                                <w:sz w:val="40"/>
                                <w:szCs w:val="32"/>
                              </w:rPr>
                              <w:t>2014</w:t>
                            </w:r>
                            <w:r w:rsidRPr="00C74BED">
                              <w:rPr>
                                <w:rFonts w:ascii="Bodoni MT" w:hAnsi="Bodoni MT" w:cs="Arial"/>
                                <w:b/>
                                <w:color w:val="FFFFFF"/>
                                <w:sz w:val="40"/>
                                <w:szCs w:val="32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07.6pt;margin-top:-50.9pt;width:312.7pt;height:72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NVyLMCAAC5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" filled="f" stroked="f">
                <v:textbox style="mso-fit-shape-to-text:t">
                  <w:txbxContent>
                    <w:p w14:paraId="017FC42F" w14:textId="77777777" w:rsidR="009F1E52" w:rsidRDefault="009F1E52" w:rsidP="009F1E52">
                      <w:pPr>
                        <w:jc w:val="center"/>
                      </w:pPr>
                      <w:r w:rsidRPr="00C74BED">
                        <w:rPr>
                          <w:rFonts w:ascii="Bodoni MT" w:hAnsi="Bodoni MT" w:cs="Arial"/>
                          <w:b/>
                          <w:color w:val="FFFFFF"/>
                          <w:sz w:val="40"/>
                          <w:szCs w:val="32"/>
                        </w:rPr>
                        <w:t xml:space="preserve">Prix Bruocsella de Prométhéa </w:t>
                      </w:r>
                      <w:r>
                        <w:rPr>
                          <w:rFonts w:ascii="Bodoni MT" w:hAnsi="Bodoni MT" w:cs="Arial"/>
                          <w:b/>
                          <w:color w:val="FFFFFF"/>
                          <w:sz w:val="40"/>
                          <w:szCs w:val="32"/>
                        </w:rPr>
                        <w:t>2014</w:t>
                      </w:r>
                      <w:r w:rsidRPr="00C74BED">
                        <w:rPr>
                          <w:rFonts w:ascii="Bodoni MT" w:hAnsi="Bodoni MT" w:cs="Arial"/>
                          <w:b/>
                          <w:color w:val="FFFFFF"/>
                          <w:sz w:val="40"/>
                          <w:szCs w:val="32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14:paraId="06022FC4" w14:textId="77777777" w:rsidR="009F1E52" w:rsidRPr="00086758" w:rsidRDefault="009F1E52" w:rsidP="009F1E52">
      <w:pPr>
        <w:pStyle w:val="Corpsdetexte"/>
        <w:spacing w:line="276" w:lineRule="auto"/>
        <w:ind w:left="3969" w:right="140"/>
        <w:jc w:val="center"/>
        <w:rPr>
          <w:rFonts w:ascii="Gill Sans MT" w:hAnsi="Gill Sans MT" w:cs="Arial"/>
          <w:b/>
          <w:bCs/>
          <w:caps/>
          <w:color w:val="F9B000"/>
          <w:sz w:val="28"/>
        </w:rPr>
      </w:pPr>
      <w:r w:rsidRPr="00086758">
        <w:rPr>
          <w:rFonts w:ascii="Gill Sans MT" w:hAnsi="Gill Sans MT" w:cs="Arial"/>
          <w:caps/>
          <w:color w:val="F9B000"/>
          <w:sz w:val="28"/>
          <w:szCs w:val="32"/>
        </w:rPr>
        <w:t>Appel à projets</w:t>
      </w:r>
    </w:p>
    <w:p w14:paraId="1CEF19FE" w14:textId="77777777" w:rsidR="009F1E52" w:rsidRPr="00086758" w:rsidRDefault="009F1E52" w:rsidP="009F1E52">
      <w:pPr>
        <w:pStyle w:val="Titre1"/>
        <w:ind w:left="3969" w:right="140"/>
        <w:jc w:val="center"/>
        <w:rPr>
          <w:rFonts w:ascii="Gill Sans MT" w:hAnsi="Gill Sans MT" w:cs="Arial"/>
          <w:b w:val="0"/>
          <w:bCs w:val="0"/>
          <w:color w:val="28347F"/>
          <w:sz w:val="22"/>
          <w:szCs w:val="22"/>
        </w:rPr>
      </w:pPr>
      <w:proofErr w:type="spellStart"/>
      <w:r w:rsidRPr="00086758">
        <w:rPr>
          <w:rFonts w:ascii="Gill Sans MT" w:hAnsi="Gill Sans MT" w:cs="Arial"/>
          <w:b w:val="0"/>
          <w:bCs w:val="0"/>
          <w:color w:val="28347F"/>
          <w:sz w:val="22"/>
          <w:szCs w:val="22"/>
        </w:rPr>
        <w:t>Bruocsella</w:t>
      </w:r>
      <w:proofErr w:type="spellEnd"/>
      <w:r w:rsidRPr="00086758">
        <w:rPr>
          <w:rFonts w:ascii="Gill Sans MT" w:hAnsi="Gill Sans MT" w:cs="Arial"/>
          <w:b w:val="0"/>
          <w:bCs w:val="0"/>
          <w:color w:val="28347F"/>
          <w:sz w:val="22"/>
          <w:szCs w:val="22"/>
        </w:rPr>
        <w:t xml:space="preserve"> encourage des projets urbanistiques à Bruxelles en offrant un Prix allant jusqu’à </w:t>
      </w:r>
      <w:r>
        <w:rPr>
          <w:rFonts w:ascii="Gill Sans MT" w:hAnsi="Gill Sans MT" w:cs="Arial"/>
          <w:b w:val="0"/>
          <w:bCs w:val="0"/>
          <w:color w:val="28347F"/>
          <w:sz w:val="22"/>
          <w:szCs w:val="22"/>
        </w:rPr>
        <w:t>25.000 EUR</w:t>
      </w:r>
      <w:r w:rsidRPr="00086758">
        <w:rPr>
          <w:rFonts w:ascii="Gill Sans MT" w:hAnsi="Gill Sans MT" w:cs="Arial"/>
          <w:b w:val="0"/>
          <w:bCs w:val="0"/>
          <w:color w:val="28347F"/>
          <w:sz w:val="22"/>
          <w:szCs w:val="22"/>
        </w:rPr>
        <w:t>.</w:t>
      </w:r>
    </w:p>
    <w:p w14:paraId="1BC4EA0F" w14:textId="77777777" w:rsidR="009F1E52" w:rsidRPr="00086758" w:rsidRDefault="009F1E52" w:rsidP="009F1E52">
      <w:pPr>
        <w:rPr>
          <w:rFonts w:ascii="Gill Sans MT" w:hAnsi="Gill Sans MT"/>
          <w:sz w:val="10"/>
        </w:rPr>
      </w:pPr>
    </w:p>
    <w:p w14:paraId="6C54118C" w14:textId="77777777" w:rsidR="009F1E52" w:rsidRPr="00086758" w:rsidRDefault="009F1E52" w:rsidP="009F1E52">
      <w:pPr>
        <w:jc w:val="both"/>
        <w:rPr>
          <w:rFonts w:ascii="Gill Sans MT" w:hAnsi="Gill Sans MT"/>
          <w:sz w:val="20"/>
        </w:rPr>
      </w:pPr>
    </w:p>
    <w:p w14:paraId="7032085D" w14:textId="77777777" w:rsidR="009F1E52" w:rsidRPr="00086758" w:rsidRDefault="009F1E52" w:rsidP="009F1E52">
      <w:pPr>
        <w:pStyle w:val="Retraitcorpsdetexte"/>
        <w:ind w:firstLine="0"/>
        <w:jc w:val="both"/>
        <w:rPr>
          <w:rFonts w:ascii="Gill Sans MT" w:hAnsi="Gill Sans MT" w:cs="Arial"/>
          <w:sz w:val="22"/>
          <w:szCs w:val="22"/>
        </w:rPr>
      </w:pPr>
    </w:p>
    <w:p w14:paraId="4A77D630" w14:textId="77777777" w:rsidR="009F1E52" w:rsidRPr="00716D61" w:rsidRDefault="00F41836" w:rsidP="009F1E52">
      <w:pPr>
        <w:pStyle w:val="Retraitcorpsdetexte"/>
        <w:ind w:firstLine="0"/>
        <w:jc w:val="both"/>
        <w:rPr>
          <w:rFonts w:ascii="Gill Sans MT" w:hAnsi="Gill Sans MT" w:cs="Arial"/>
          <w:sz w:val="20"/>
          <w:szCs w:val="20"/>
        </w:rPr>
      </w:pPr>
      <w:r w:rsidRPr="00716D61">
        <w:rPr>
          <w:rFonts w:ascii="Gill Sans MT" w:hAnsi="Gill Sans MT" w:cs="Arial"/>
          <w:sz w:val="20"/>
          <w:szCs w:val="20"/>
        </w:rPr>
        <w:t>Communiqué de presse – 11/01/2016</w:t>
      </w:r>
    </w:p>
    <w:p w14:paraId="7260D9C2" w14:textId="77777777" w:rsidR="009F1E52" w:rsidRDefault="009F1E52" w:rsidP="009F1E52">
      <w:pPr>
        <w:pStyle w:val="Retraitcorpsdetexte"/>
        <w:ind w:firstLine="0"/>
        <w:jc w:val="both"/>
        <w:rPr>
          <w:rFonts w:ascii="Gill Sans MT" w:hAnsi="Gill Sans MT" w:cs="Arial"/>
          <w:sz w:val="22"/>
          <w:szCs w:val="22"/>
        </w:rPr>
      </w:pPr>
    </w:p>
    <w:p w14:paraId="088EDE04" w14:textId="77777777" w:rsidR="009F1E52" w:rsidRPr="00686889" w:rsidRDefault="009F1E52" w:rsidP="009F1E52">
      <w:pPr>
        <w:pStyle w:val="Retraitcorpsdetexte"/>
        <w:ind w:firstLine="0"/>
        <w:jc w:val="both"/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</w:t>
      </w:r>
      <w:r w:rsidRPr="00086758">
        <w:rPr>
          <w:rFonts w:ascii="Gill Sans MT" w:hAnsi="Gill Sans MT" w:cs="Arial"/>
          <w:sz w:val="22"/>
          <w:szCs w:val="22"/>
        </w:rPr>
        <w:t xml:space="preserve">epuis 2003, </w:t>
      </w:r>
      <w:r>
        <w:rPr>
          <w:rFonts w:ascii="Gill Sans MT" w:hAnsi="Gill Sans MT" w:cs="Arial"/>
          <w:sz w:val="22"/>
          <w:szCs w:val="22"/>
        </w:rPr>
        <w:t>l’</w:t>
      </w:r>
      <w:proofErr w:type="spellStart"/>
      <w:r>
        <w:rPr>
          <w:rFonts w:ascii="Gill Sans MT" w:hAnsi="Gill Sans MT" w:cs="Arial"/>
          <w:sz w:val="22"/>
          <w:szCs w:val="22"/>
        </w:rPr>
        <w:t>asbl</w:t>
      </w:r>
      <w:proofErr w:type="spellEnd"/>
      <w:r>
        <w:rPr>
          <w:rFonts w:ascii="Gill Sans MT" w:hAnsi="Gill Sans MT" w:cs="Arial"/>
          <w:sz w:val="22"/>
          <w:szCs w:val="22"/>
        </w:rPr>
        <w:t xml:space="preserve"> </w:t>
      </w:r>
      <w:proofErr w:type="spellStart"/>
      <w:r w:rsidRPr="00086758">
        <w:rPr>
          <w:rFonts w:ascii="Gill Sans MT" w:hAnsi="Gill Sans MT" w:cs="Arial"/>
          <w:sz w:val="22"/>
          <w:szCs w:val="22"/>
        </w:rPr>
        <w:t>Prométhéa</w:t>
      </w:r>
      <w:proofErr w:type="spellEnd"/>
      <w:r w:rsidRPr="00086758">
        <w:rPr>
          <w:rFonts w:ascii="Gill Sans MT" w:hAnsi="Gill Sans MT" w:cs="Arial"/>
          <w:sz w:val="22"/>
          <w:szCs w:val="22"/>
        </w:rPr>
        <w:t xml:space="preserve"> a mis en place un collectif d’entreprises mécènes qui soutient l’amélioration </w:t>
      </w:r>
      <w:r w:rsidRPr="00686889">
        <w:rPr>
          <w:rFonts w:ascii="Gill Sans MT" w:hAnsi="Gill Sans MT" w:cs="Arial"/>
          <w:sz w:val="22"/>
          <w:szCs w:val="22"/>
        </w:rPr>
        <w:t xml:space="preserve">de l’environnement urbain en région bruxelloise: le </w:t>
      </w:r>
      <w:r w:rsidRPr="00686889">
        <w:rPr>
          <w:rFonts w:ascii="Gill Sans MT" w:hAnsi="Gill Sans MT" w:cs="Arial"/>
          <w:b/>
          <w:sz w:val="22"/>
          <w:szCs w:val="22"/>
        </w:rPr>
        <w:t xml:space="preserve">collectif </w:t>
      </w:r>
      <w:proofErr w:type="spellStart"/>
      <w:r w:rsidRPr="00686889">
        <w:rPr>
          <w:rFonts w:ascii="Gill Sans MT" w:hAnsi="Gill Sans MT" w:cs="Arial"/>
          <w:b/>
          <w:iCs/>
          <w:sz w:val="22"/>
          <w:szCs w:val="22"/>
        </w:rPr>
        <w:t>Bruocsella</w:t>
      </w:r>
      <w:proofErr w:type="spellEnd"/>
      <w:r w:rsidRPr="00686889">
        <w:rPr>
          <w:rFonts w:ascii="Gill Sans MT" w:hAnsi="Gill Sans MT" w:cs="Arial"/>
          <w:i/>
          <w:iCs/>
          <w:sz w:val="22"/>
          <w:szCs w:val="22"/>
        </w:rPr>
        <w:t>.</w:t>
      </w:r>
    </w:p>
    <w:p w14:paraId="6BE800B7" w14:textId="77777777" w:rsidR="009F1E52" w:rsidRPr="00686889" w:rsidRDefault="009F1E52" w:rsidP="009F1E52">
      <w:pPr>
        <w:pStyle w:val="Retraitcorpsdetexte"/>
        <w:ind w:firstLine="0"/>
        <w:jc w:val="both"/>
        <w:rPr>
          <w:rFonts w:ascii="Gill Sans MT" w:hAnsi="Gill Sans MT" w:cs="Arial"/>
          <w:sz w:val="22"/>
          <w:szCs w:val="22"/>
        </w:rPr>
      </w:pPr>
      <w:r w:rsidRPr="00686889">
        <w:rPr>
          <w:rFonts w:ascii="Gill Sans MT" w:hAnsi="Gill Sans MT" w:cs="Arial"/>
          <w:sz w:val="22"/>
          <w:szCs w:val="22"/>
        </w:rPr>
        <w:t>Grâce à cette initiative</w:t>
      </w:r>
      <w:r w:rsidRPr="00686889">
        <w:rPr>
          <w:rFonts w:ascii="Gill Sans MT" w:hAnsi="Gill Sans MT" w:cs="Arial"/>
          <w:bCs/>
          <w:sz w:val="22"/>
          <w:szCs w:val="22"/>
        </w:rPr>
        <w:t>,</w:t>
      </w:r>
      <w:r w:rsidRPr="00686889">
        <w:rPr>
          <w:rFonts w:ascii="Gill Sans MT" w:hAnsi="Gill Sans MT" w:cs="Arial"/>
          <w:b/>
          <w:bCs/>
          <w:sz w:val="22"/>
          <w:szCs w:val="22"/>
        </w:rPr>
        <w:t xml:space="preserve"> des projets « pour la ville » sont récompensés chaque année par le Prix </w:t>
      </w:r>
      <w:proofErr w:type="spellStart"/>
      <w:r w:rsidRPr="00686889">
        <w:rPr>
          <w:rFonts w:ascii="Gill Sans MT" w:hAnsi="Gill Sans MT" w:cs="Arial"/>
          <w:b/>
          <w:bCs/>
          <w:sz w:val="22"/>
          <w:szCs w:val="22"/>
        </w:rPr>
        <w:t>Bruocsella</w:t>
      </w:r>
      <w:proofErr w:type="spellEnd"/>
      <w:r w:rsidRPr="00686889">
        <w:rPr>
          <w:rFonts w:ascii="Gill Sans MT" w:hAnsi="Gill Sans MT" w:cs="Arial"/>
          <w:b/>
          <w:bCs/>
          <w:sz w:val="22"/>
          <w:szCs w:val="22"/>
        </w:rPr>
        <w:t>.</w:t>
      </w:r>
    </w:p>
    <w:p w14:paraId="3E704E56" w14:textId="77777777" w:rsidR="009F1E52" w:rsidRPr="00086758" w:rsidRDefault="009F1E52" w:rsidP="009F1E52">
      <w:pPr>
        <w:pStyle w:val="Retraitcorpsdetexte"/>
        <w:ind w:firstLine="0"/>
        <w:jc w:val="both"/>
        <w:rPr>
          <w:rFonts w:ascii="Gill Sans MT" w:hAnsi="Gill Sans MT" w:cs="Arial"/>
          <w:sz w:val="22"/>
          <w:szCs w:val="22"/>
        </w:rPr>
      </w:pPr>
    </w:p>
    <w:p w14:paraId="757A1BC5" w14:textId="77777777" w:rsidR="009F1E52" w:rsidRDefault="009F1E52" w:rsidP="00D90B3E">
      <w:pPr>
        <w:pStyle w:val="Corpsdetexte3"/>
        <w:spacing w:before="0" w:after="120"/>
      </w:pPr>
      <w:r w:rsidRPr="00086758">
        <w:rPr>
          <w:rFonts w:ascii="Gill Sans MT" w:hAnsi="Gill Sans MT" w:cs="Arial"/>
          <w:bCs/>
          <w:szCs w:val="22"/>
        </w:rPr>
        <w:t xml:space="preserve">Les projets éligibles doivent concourir à l’amélioration du cadre de vie et de l’environnement urbain en région </w:t>
      </w:r>
      <w:r>
        <w:rPr>
          <w:rFonts w:ascii="Gill Sans MT" w:hAnsi="Gill Sans MT" w:cs="Arial"/>
          <w:bCs/>
          <w:szCs w:val="22"/>
        </w:rPr>
        <w:t>de Bruxelles Capitale</w:t>
      </w:r>
      <w:r w:rsidRPr="00086758">
        <w:rPr>
          <w:rFonts w:ascii="Gill Sans MT" w:hAnsi="Gill Sans MT" w:cs="Arial"/>
          <w:bCs/>
          <w:szCs w:val="22"/>
        </w:rPr>
        <w:t xml:space="preserve">. Le projet candidat doit contribuer </w:t>
      </w:r>
      <w:r w:rsidRPr="00086758">
        <w:rPr>
          <w:rFonts w:ascii="Gill Sans MT" w:hAnsi="Gill Sans MT" w:cs="Arial"/>
          <w:bCs/>
          <w:szCs w:val="22"/>
          <w:lang w:val="fr-BE"/>
        </w:rPr>
        <w:t>à la création, à la rénovation ou à la sauvegarde du patrimoine non classé ou d’éléments liés à l’aménagement de l’espace urbain et doit notamment répondre aux critères suivants :</w:t>
      </w:r>
    </w:p>
    <w:p w14:paraId="68884F4C" w14:textId="77777777" w:rsidR="009F1E52" w:rsidRPr="00086758" w:rsidRDefault="009F1E52" w:rsidP="009F1E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</w:t>
      </w:r>
      <w:r w:rsidRPr="00086758">
        <w:rPr>
          <w:rFonts w:ascii="Gill Sans MT" w:hAnsi="Gill Sans MT" w:cs="Arial"/>
        </w:rPr>
        <w:t xml:space="preserve">e prix s’adresse </w:t>
      </w:r>
      <w:r w:rsidRPr="00086758">
        <w:rPr>
          <w:rFonts w:ascii="Gill Sans MT" w:hAnsi="Gill Sans MT" w:cs="Arial"/>
          <w:bCs/>
        </w:rPr>
        <w:t xml:space="preserve">à tout porteur de projet, </w:t>
      </w:r>
      <w:r>
        <w:rPr>
          <w:rFonts w:ascii="Gill Sans MT" w:hAnsi="Gill Sans MT" w:cs="Arial"/>
          <w:bCs/>
        </w:rPr>
        <w:t>à l’exception des pouvoirs publics</w:t>
      </w:r>
      <w:r w:rsidRPr="00086758">
        <w:rPr>
          <w:rFonts w:ascii="Gill Sans MT" w:hAnsi="Gill Sans MT" w:cs="Arial"/>
          <w:bCs/>
        </w:rPr>
        <w:t> ;</w:t>
      </w:r>
    </w:p>
    <w:p w14:paraId="505704D4" w14:textId="77777777" w:rsidR="009F1E52" w:rsidRPr="00086758" w:rsidRDefault="009F1E52" w:rsidP="009F1E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</w:t>
      </w:r>
      <w:r w:rsidRPr="00086758">
        <w:rPr>
          <w:rFonts w:ascii="Gill Sans MT" w:hAnsi="Gill Sans MT" w:cs="Arial"/>
        </w:rPr>
        <w:t>e projet candidat doit être une initiative extérieure</w:t>
      </w:r>
      <w:r w:rsidRPr="00086758">
        <w:rPr>
          <w:rFonts w:ascii="Gill Sans MT" w:hAnsi="Gill Sans MT" w:cs="Arial"/>
          <w:bCs/>
        </w:rPr>
        <w:t>, visible de tous et/ou utilisable par tous ;</w:t>
      </w:r>
    </w:p>
    <w:p w14:paraId="35611A46" w14:textId="77777777" w:rsidR="009F1E52" w:rsidRDefault="009F1E52" w:rsidP="009F1E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</w:t>
      </w:r>
      <w:r w:rsidRPr="00086758">
        <w:rPr>
          <w:rFonts w:ascii="Gill Sans MT" w:hAnsi="Gill Sans MT" w:cs="Arial"/>
        </w:rPr>
        <w:t>e</w:t>
      </w:r>
      <w:r>
        <w:rPr>
          <w:rFonts w:ascii="Gill Sans MT" w:hAnsi="Gill Sans MT" w:cs="Arial"/>
        </w:rPr>
        <w:t xml:space="preserve"> montant du </w:t>
      </w:r>
      <w:r w:rsidRPr="00086758">
        <w:rPr>
          <w:rFonts w:ascii="Gill Sans MT" w:hAnsi="Gill Sans MT" w:cs="Arial"/>
        </w:rPr>
        <w:t>prix doit constituer un levier significatif ou un complément nécessaire à la finalisation du projet candidat.</w:t>
      </w:r>
    </w:p>
    <w:p w14:paraId="6939C06D" w14:textId="77777777" w:rsidR="00F41836" w:rsidRPr="00086758" w:rsidRDefault="00F41836" w:rsidP="00716D61">
      <w:pPr>
        <w:spacing w:after="0" w:line="240" w:lineRule="auto"/>
        <w:ind w:left="360"/>
        <w:jc w:val="both"/>
        <w:rPr>
          <w:rFonts w:ascii="Gill Sans MT" w:hAnsi="Gill Sans MT" w:cs="Arial"/>
        </w:rPr>
      </w:pPr>
    </w:p>
    <w:p w14:paraId="620BD672" w14:textId="7B2EC706" w:rsidR="00716D61" w:rsidRPr="00716D61" w:rsidRDefault="009F1E52" w:rsidP="00716D61">
      <w:pPr>
        <w:pStyle w:val="Corpsdetexte"/>
        <w:jc w:val="both"/>
        <w:rPr>
          <w:rFonts w:ascii="Gill Sans MT" w:hAnsi="Gill Sans MT" w:cs="Arial"/>
          <w:bCs/>
          <w:sz w:val="22"/>
          <w:szCs w:val="22"/>
        </w:rPr>
      </w:pPr>
      <w:r w:rsidRPr="00686889">
        <w:rPr>
          <w:rFonts w:ascii="Gill Sans MT" w:hAnsi="Gill Sans MT" w:cs="Arial"/>
          <w:sz w:val="22"/>
          <w:szCs w:val="22"/>
        </w:rPr>
        <w:t>Certains</w:t>
      </w:r>
      <w:r w:rsidRPr="00686889">
        <w:rPr>
          <w:rFonts w:ascii="Gill Sans MT" w:hAnsi="Gill Sans MT" w:cs="Arial"/>
          <w:bCs/>
          <w:sz w:val="22"/>
          <w:szCs w:val="22"/>
        </w:rPr>
        <w:t xml:space="preserve"> projets </w:t>
      </w:r>
      <w:r>
        <w:rPr>
          <w:rFonts w:ascii="Gill Sans MT" w:hAnsi="Gill Sans MT" w:cs="Arial"/>
          <w:bCs/>
          <w:sz w:val="22"/>
          <w:szCs w:val="22"/>
        </w:rPr>
        <w:t>peuvent en outre bénéficier</w:t>
      </w:r>
      <w:r w:rsidRPr="00686889">
        <w:rPr>
          <w:rFonts w:ascii="Gill Sans MT" w:hAnsi="Gill Sans MT" w:cs="Arial"/>
          <w:bCs/>
          <w:sz w:val="22"/>
          <w:szCs w:val="22"/>
        </w:rPr>
        <w:t xml:space="preserve"> d’une </w:t>
      </w:r>
      <w:r>
        <w:rPr>
          <w:rFonts w:ascii="Gill Sans MT" w:hAnsi="Gill Sans MT" w:cs="Arial"/>
          <w:bCs/>
          <w:sz w:val="22"/>
          <w:szCs w:val="22"/>
        </w:rPr>
        <w:t>aide ponctuelle en</w:t>
      </w:r>
      <w:r w:rsidRPr="00686889">
        <w:rPr>
          <w:rFonts w:ascii="Gill Sans MT" w:hAnsi="Gill Sans MT" w:cs="Arial"/>
          <w:bCs/>
          <w:sz w:val="22"/>
          <w:szCs w:val="22"/>
        </w:rPr>
        <w:t xml:space="preserve"> compétences de</w:t>
      </w:r>
      <w:r w:rsidRPr="00086758">
        <w:rPr>
          <w:rFonts w:ascii="Gill Sans MT" w:hAnsi="Gill Sans MT" w:cs="Arial"/>
          <w:bCs/>
          <w:sz w:val="22"/>
          <w:szCs w:val="22"/>
        </w:rPr>
        <w:t xml:space="preserve"> </w:t>
      </w:r>
      <w:r>
        <w:rPr>
          <w:rFonts w:ascii="Gill Sans MT" w:hAnsi="Gill Sans MT" w:cs="Arial"/>
          <w:bCs/>
          <w:sz w:val="22"/>
          <w:szCs w:val="22"/>
        </w:rPr>
        <w:t xml:space="preserve">la part de </w:t>
      </w:r>
      <w:r w:rsidRPr="00086758">
        <w:rPr>
          <w:rFonts w:ascii="Gill Sans MT" w:hAnsi="Gill Sans MT" w:cs="Arial"/>
          <w:bCs/>
          <w:sz w:val="22"/>
          <w:szCs w:val="22"/>
        </w:rPr>
        <w:t>membres du collectif.</w:t>
      </w:r>
    </w:p>
    <w:p w14:paraId="243E1A06" w14:textId="77777777" w:rsidR="009F1E52" w:rsidRPr="00086758" w:rsidRDefault="009F1E52" w:rsidP="009F1E52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B306F" wp14:editId="31001CD3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272530" cy="681990"/>
                <wp:effectExtent l="0" t="0" r="1270" b="381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681990"/>
                        </a:xfrm>
                        <a:prstGeom prst="rect">
                          <a:avLst/>
                        </a:prstGeom>
                        <a:solidFill>
                          <a:srgbClr val="F9B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5.7pt;width:493.9pt;height:53.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" fillcolor="#f9b000" stroked="f" strokecolor="#f2f2f2 [3041]" strokeweight="3pt">
                <v:shadow color="#375623 [1609]" opacity=".5" offset="1pt"/>
                <w10:wrap anchorx="margin"/>
              </v:rect>
            </w:pict>
          </mc:Fallback>
        </mc:AlternateContent>
      </w:r>
    </w:p>
    <w:p w14:paraId="19048F37" w14:textId="77777777" w:rsidR="00701826" w:rsidRDefault="009F1E52" w:rsidP="00701826">
      <w:pPr>
        <w:spacing w:before="200" w:after="0"/>
        <w:jc w:val="center"/>
        <w:rPr>
          <w:rFonts w:ascii="Gill Sans MT" w:hAnsi="Gill Sans MT" w:cs="Arial"/>
          <w:color w:val="FFFFFF" w:themeColor="background1"/>
          <w:sz w:val="28"/>
        </w:rPr>
      </w:pPr>
      <w:r w:rsidRPr="00086758">
        <w:rPr>
          <w:rFonts w:ascii="Gill Sans MT" w:hAnsi="Gill Sans MT" w:cs="Arial"/>
          <w:b/>
          <w:color w:val="FFFFFF" w:themeColor="background1"/>
          <w:sz w:val="28"/>
        </w:rPr>
        <w:t>Date ultime de dépôt des dossiers de candidature :</w:t>
      </w:r>
      <w:r w:rsidRPr="007B3230">
        <w:rPr>
          <w:rFonts w:ascii="Gill Sans MT" w:hAnsi="Gill Sans MT" w:cs="Arial"/>
          <w:color w:val="FFFFFF" w:themeColor="background1"/>
          <w:sz w:val="28"/>
        </w:rPr>
        <w:t xml:space="preserve"> </w:t>
      </w:r>
    </w:p>
    <w:p w14:paraId="7D791D7C" w14:textId="5EF6DED6" w:rsidR="009F1E52" w:rsidRPr="00F41836" w:rsidRDefault="001D2686" w:rsidP="00701826">
      <w:pPr>
        <w:spacing w:after="0"/>
        <w:jc w:val="center"/>
        <w:rPr>
          <w:rFonts w:ascii="Gill Sans MT" w:hAnsi="Gill Sans MT" w:cs="Arial"/>
          <w:color w:val="FFFFFF" w:themeColor="background1"/>
          <w:sz w:val="28"/>
        </w:rPr>
      </w:pPr>
      <w:r w:rsidRPr="007B3230">
        <w:rPr>
          <w:rFonts w:ascii="Gill Sans MT" w:hAnsi="Gill Sans MT" w:cs="Arial"/>
          <w:color w:val="FFFFFF" w:themeColor="background1"/>
          <w:sz w:val="28"/>
          <w:u w:val="single"/>
        </w:rPr>
        <w:t>2</w:t>
      </w:r>
      <w:r w:rsidR="009F1E52" w:rsidRPr="007B3230">
        <w:rPr>
          <w:rFonts w:ascii="Gill Sans MT" w:hAnsi="Gill Sans MT" w:cs="Arial"/>
          <w:b/>
          <w:color w:val="FFFFFF" w:themeColor="background1"/>
          <w:sz w:val="28"/>
          <w:u w:val="single"/>
        </w:rPr>
        <w:t>1</w:t>
      </w:r>
      <w:r w:rsidR="009F1E52" w:rsidRPr="00086758">
        <w:rPr>
          <w:rFonts w:ascii="Gill Sans MT" w:hAnsi="Gill Sans MT" w:cs="Arial"/>
          <w:b/>
          <w:color w:val="FFFFFF" w:themeColor="background1"/>
          <w:sz w:val="28"/>
          <w:u w:val="single"/>
        </w:rPr>
        <w:t xml:space="preserve"> </w:t>
      </w:r>
      <w:r w:rsidR="009F1E52">
        <w:rPr>
          <w:rFonts w:ascii="Gill Sans MT" w:hAnsi="Gill Sans MT" w:cs="Arial"/>
          <w:b/>
          <w:color w:val="FFFFFF" w:themeColor="background1"/>
          <w:sz w:val="28"/>
          <w:u w:val="single"/>
        </w:rPr>
        <w:t>fé</w:t>
      </w:r>
      <w:r w:rsidR="009F1E52" w:rsidRPr="00086758">
        <w:rPr>
          <w:rFonts w:ascii="Gill Sans MT" w:hAnsi="Gill Sans MT" w:cs="Arial"/>
          <w:b/>
          <w:color w:val="FFFFFF" w:themeColor="background1"/>
          <w:sz w:val="28"/>
          <w:u w:val="single"/>
        </w:rPr>
        <w:t>v</w:t>
      </w:r>
      <w:r w:rsidR="009F1E52">
        <w:rPr>
          <w:rFonts w:ascii="Gill Sans MT" w:hAnsi="Gill Sans MT" w:cs="Arial"/>
          <w:b/>
          <w:color w:val="FFFFFF" w:themeColor="background1"/>
          <w:sz w:val="28"/>
          <w:u w:val="single"/>
        </w:rPr>
        <w:t>r</w:t>
      </w:r>
      <w:r w:rsidR="009F1E52" w:rsidRPr="00086758">
        <w:rPr>
          <w:rFonts w:ascii="Gill Sans MT" w:hAnsi="Gill Sans MT" w:cs="Arial"/>
          <w:b/>
          <w:color w:val="FFFFFF" w:themeColor="background1"/>
          <w:sz w:val="28"/>
          <w:u w:val="single"/>
        </w:rPr>
        <w:t>ier 201</w:t>
      </w:r>
      <w:r>
        <w:rPr>
          <w:rFonts w:ascii="Gill Sans MT" w:hAnsi="Gill Sans MT" w:cs="Arial"/>
          <w:b/>
          <w:color w:val="FFFFFF" w:themeColor="background1"/>
          <w:sz w:val="28"/>
          <w:u w:val="single"/>
        </w:rPr>
        <w:t>6</w:t>
      </w:r>
    </w:p>
    <w:p w14:paraId="2A6D1EED" w14:textId="77777777" w:rsidR="009F1E52" w:rsidRPr="00086758" w:rsidRDefault="009F1E52" w:rsidP="009F1E52">
      <w:pPr>
        <w:pStyle w:val="Corpsdetexte3"/>
        <w:spacing w:before="0"/>
        <w:rPr>
          <w:rFonts w:ascii="Gill Sans MT" w:hAnsi="Gill Sans MT" w:cs="Arial"/>
          <w:szCs w:val="22"/>
        </w:rPr>
      </w:pPr>
    </w:p>
    <w:p w14:paraId="6C5EA9A9" w14:textId="77777777" w:rsidR="00701826" w:rsidRDefault="00701826" w:rsidP="009F1E52">
      <w:pPr>
        <w:pStyle w:val="Corpsdetexte3"/>
        <w:spacing w:before="0"/>
        <w:rPr>
          <w:rFonts w:ascii="Gill Sans MT" w:hAnsi="Gill Sans MT" w:cs="Arial"/>
          <w:szCs w:val="22"/>
        </w:rPr>
      </w:pPr>
    </w:p>
    <w:p w14:paraId="37482DC2" w14:textId="77777777" w:rsidR="00F41836" w:rsidRDefault="009F1E52" w:rsidP="009F1E52">
      <w:pPr>
        <w:pStyle w:val="Corpsdetexte3"/>
        <w:spacing w:before="0"/>
        <w:rPr>
          <w:rFonts w:ascii="Gill Sans MT" w:hAnsi="Gill Sans MT" w:cs="Arial"/>
          <w:szCs w:val="22"/>
        </w:rPr>
      </w:pPr>
      <w:r w:rsidRPr="00086758">
        <w:rPr>
          <w:rFonts w:ascii="Gill Sans MT" w:hAnsi="Gill Sans MT" w:cs="Arial"/>
          <w:szCs w:val="22"/>
        </w:rPr>
        <w:t xml:space="preserve">Le règlement, un vade </w:t>
      </w:r>
      <w:proofErr w:type="spellStart"/>
      <w:r w:rsidRPr="00086758">
        <w:rPr>
          <w:rFonts w:ascii="Gill Sans MT" w:hAnsi="Gill Sans MT" w:cs="Arial"/>
          <w:szCs w:val="22"/>
        </w:rPr>
        <w:t>mecum</w:t>
      </w:r>
      <w:proofErr w:type="spellEnd"/>
      <w:r w:rsidRPr="00086758">
        <w:rPr>
          <w:rFonts w:ascii="Gill Sans MT" w:hAnsi="Gill Sans MT" w:cs="Arial"/>
          <w:szCs w:val="22"/>
        </w:rPr>
        <w:t xml:space="preserve"> et les documents nécessaires pour l’inscription sont disponibles sur </w:t>
      </w:r>
      <w:hyperlink r:id="rId7" w:history="1">
        <w:r w:rsidRPr="007A1AE3">
          <w:rPr>
            <w:rStyle w:val="Lienhypertexte"/>
            <w:rFonts w:ascii="Gill Sans MT" w:hAnsi="Gill Sans MT" w:cs="Arial"/>
            <w:szCs w:val="22"/>
          </w:rPr>
          <w:t>www.promethea.be</w:t>
        </w:r>
        <w:r w:rsidRPr="007A1AE3">
          <w:rPr>
            <w:rStyle w:val="Lienhypertexte"/>
            <w:rFonts w:ascii="Gill Sans MT" w:hAnsi="Gill Sans MT"/>
          </w:rPr>
          <w:t>/</w:t>
        </w:r>
        <w:proofErr w:type="spellStart"/>
        <w:r w:rsidRPr="007A1AE3">
          <w:rPr>
            <w:rStyle w:val="Lienhypertexte"/>
            <w:rFonts w:ascii="Gill Sans MT" w:hAnsi="Gill Sans MT"/>
          </w:rPr>
          <w:t>Bruocsella</w:t>
        </w:r>
      </w:hyperlink>
      <w:r w:rsidR="00F41836">
        <w:rPr>
          <w:rFonts w:ascii="Gill Sans MT" w:hAnsi="Gill Sans MT"/>
        </w:rPr>
        <w:t>.</w:t>
      </w:r>
    </w:p>
    <w:p w14:paraId="67104623" w14:textId="77777777" w:rsidR="009F1E52" w:rsidRDefault="009F1E52" w:rsidP="009F1E52">
      <w:pPr>
        <w:pStyle w:val="Corpsdetexte3"/>
        <w:spacing w:before="0"/>
        <w:rPr>
          <w:rFonts w:ascii="Gill Sans MT" w:hAnsi="Gill Sans MT" w:cs="Arial"/>
          <w:szCs w:val="22"/>
        </w:rPr>
      </w:pPr>
      <w:proofErr w:type="spellEnd"/>
      <w:r w:rsidRPr="00086758">
        <w:rPr>
          <w:rFonts w:ascii="Gill Sans MT" w:hAnsi="Gill Sans MT" w:cs="Arial"/>
          <w:szCs w:val="22"/>
        </w:rPr>
        <w:t>L’</w:t>
      </w:r>
      <w:proofErr w:type="spellStart"/>
      <w:r w:rsidRPr="00086758">
        <w:rPr>
          <w:rFonts w:ascii="Gill Sans MT" w:hAnsi="Gill Sans MT" w:cs="Arial"/>
          <w:szCs w:val="22"/>
        </w:rPr>
        <w:t>asbl</w:t>
      </w:r>
      <w:proofErr w:type="spellEnd"/>
      <w:r w:rsidRPr="00086758">
        <w:rPr>
          <w:rFonts w:ascii="Gill Sans MT" w:hAnsi="Gill Sans MT" w:cs="Arial"/>
          <w:szCs w:val="22"/>
        </w:rPr>
        <w:t xml:space="preserve"> </w:t>
      </w:r>
      <w:proofErr w:type="spellStart"/>
      <w:r w:rsidRPr="00086758">
        <w:rPr>
          <w:rFonts w:ascii="Gill Sans MT" w:hAnsi="Gill Sans MT" w:cs="Arial"/>
          <w:szCs w:val="22"/>
        </w:rPr>
        <w:t>Prométhéa</w:t>
      </w:r>
      <w:proofErr w:type="spellEnd"/>
      <w:r w:rsidRPr="00086758">
        <w:rPr>
          <w:rFonts w:ascii="Gill Sans MT" w:hAnsi="Gill Sans MT" w:cs="Arial"/>
          <w:szCs w:val="22"/>
        </w:rPr>
        <w:t xml:space="preserve"> se tient à la disposition des candidats pour les aider à constituer leur dossier.</w:t>
      </w:r>
    </w:p>
    <w:p w14:paraId="21B0506A" w14:textId="77777777" w:rsidR="00F8191D" w:rsidRDefault="00F8191D" w:rsidP="009F1E52">
      <w:pPr>
        <w:pStyle w:val="Corpsdetexte3"/>
        <w:spacing w:before="0"/>
        <w:rPr>
          <w:rFonts w:ascii="Gill Sans MT" w:hAnsi="Gill Sans MT" w:cs="Arial"/>
          <w:szCs w:val="22"/>
        </w:rPr>
      </w:pPr>
    </w:p>
    <w:p w14:paraId="2CF4B61D" w14:textId="77777777" w:rsidR="00716D61" w:rsidRDefault="00716D61" w:rsidP="009F1E52">
      <w:pPr>
        <w:pStyle w:val="Corpsdetexte3"/>
        <w:spacing w:before="0"/>
        <w:rPr>
          <w:rFonts w:ascii="Gill Sans MT" w:hAnsi="Gill Sans MT" w:cs="Arial"/>
          <w:szCs w:val="22"/>
        </w:rPr>
      </w:pPr>
    </w:p>
    <w:p w14:paraId="0409BDE4" w14:textId="26605DDA" w:rsidR="009F1E52" w:rsidRPr="00716D61" w:rsidRDefault="009F1E52" w:rsidP="00716D61">
      <w:pPr>
        <w:tabs>
          <w:tab w:val="left" w:pos="360"/>
        </w:tabs>
        <w:spacing w:after="0" w:line="264" w:lineRule="auto"/>
        <w:jc w:val="both"/>
        <w:rPr>
          <w:rFonts w:ascii="Gill Sans MT" w:hAnsi="Gill Sans MT" w:cs="Arial"/>
          <w:b/>
          <w:bCs/>
          <w:caps/>
          <w:color w:val="28347F"/>
        </w:rPr>
      </w:pPr>
      <w:r w:rsidRPr="00716D61">
        <w:rPr>
          <w:rFonts w:ascii="Gill Sans MT" w:hAnsi="Gill Sans MT" w:cs="Arial"/>
          <w:b/>
          <w:bCs/>
          <w:caps/>
          <w:color w:val="28347F"/>
        </w:rPr>
        <w:t>Les entreprises m</w:t>
      </w:r>
      <w:r w:rsidR="00716D61">
        <w:rPr>
          <w:rFonts w:ascii="Gill Sans MT" w:hAnsi="Gill Sans MT" w:cs="Arial"/>
          <w:b/>
          <w:bCs/>
          <w:caps/>
          <w:color w:val="28347F"/>
        </w:rPr>
        <w:t>embres du collectif Bruocsella</w:t>
      </w:r>
    </w:p>
    <w:p w14:paraId="04C67CF8" w14:textId="77777777" w:rsidR="009F1E52" w:rsidRDefault="009F1E52" w:rsidP="009F1E52">
      <w:pPr>
        <w:pBdr>
          <w:bottom w:val="single" w:sz="6" w:space="1" w:color="auto"/>
        </w:pBdr>
        <w:spacing w:line="264" w:lineRule="auto"/>
        <w:jc w:val="both"/>
        <w:rPr>
          <w:rFonts w:ascii="Gill Sans MT" w:hAnsi="Gill Sans MT" w:cs="Arial"/>
          <w:bCs/>
          <w:lang w:val="en-US"/>
        </w:rPr>
      </w:pPr>
      <w:r w:rsidRPr="00FA4BA5">
        <w:rPr>
          <w:rFonts w:ascii="Gill Sans MT" w:hAnsi="Gill Sans MT" w:cs="Arial"/>
          <w:bCs/>
          <w:lang w:val="en-US"/>
        </w:rPr>
        <w:t xml:space="preserve">A. Van </w:t>
      </w:r>
      <w:proofErr w:type="spellStart"/>
      <w:r w:rsidRPr="00FA4BA5">
        <w:rPr>
          <w:rFonts w:ascii="Gill Sans MT" w:hAnsi="Gill Sans MT" w:cs="Arial"/>
          <w:bCs/>
          <w:lang w:val="en-US"/>
        </w:rPr>
        <w:t>Ingelgem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&amp; </w:t>
      </w:r>
      <w:proofErr w:type="spellStart"/>
      <w:r w:rsidRPr="00FA4BA5">
        <w:rPr>
          <w:rFonts w:ascii="Gill Sans MT" w:hAnsi="Gill Sans MT" w:cs="Arial"/>
          <w:bCs/>
          <w:lang w:val="en-US"/>
        </w:rPr>
        <w:t>Fils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, </w:t>
      </w:r>
      <w:proofErr w:type="spellStart"/>
      <w:r w:rsidR="00A32F02">
        <w:rPr>
          <w:rFonts w:ascii="Gill Sans MT" w:hAnsi="Gill Sans MT" w:cs="Arial"/>
          <w:bCs/>
          <w:lang w:val="en-US"/>
        </w:rPr>
        <w:t>AkzoNobel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, </w:t>
      </w:r>
      <w:proofErr w:type="spellStart"/>
      <w:r w:rsidR="001D2686">
        <w:rPr>
          <w:rFonts w:ascii="Gill Sans MT" w:hAnsi="Gill Sans MT" w:cs="Arial"/>
          <w:bCs/>
          <w:lang w:val="en-US"/>
        </w:rPr>
        <w:t>Altiplan</w:t>
      </w:r>
      <w:proofErr w:type="spellEnd"/>
      <w:r w:rsidR="001D2686">
        <w:rPr>
          <w:rFonts w:ascii="Gill Sans MT" w:hAnsi="Gill Sans MT" w:cs="Arial"/>
          <w:bCs/>
          <w:lang w:val="en-US"/>
        </w:rPr>
        <w:t xml:space="preserve">, </w:t>
      </w:r>
      <w:r w:rsidRPr="00FA4BA5">
        <w:rPr>
          <w:rFonts w:ascii="Gill Sans MT" w:hAnsi="Gill Sans MT" w:cs="Arial"/>
          <w:bCs/>
          <w:lang w:val="en-US"/>
        </w:rPr>
        <w:t xml:space="preserve">Art &amp; Build, </w:t>
      </w:r>
      <w:r w:rsidR="00A32F02">
        <w:rPr>
          <w:rFonts w:ascii="Gill Sans MT" w:hAnsi="Gill Sans MT" w:cs="Arial"/>
          <w:bCs/>
          <w:lang w:val="en-US"/>
        </w:rPr>
        <w:t xml:space="preserve">Assar, </w:t>
      </w:r>
      <w:r w:rsidRPr="00FA4BA5">
        <w:rPr>
          <w:rFonts w:ascii="Gill Sans MT" w:hAnsi="Gill Sans MT" w:cs="Arial"/>
          <w:bCs/>
          <w:lang w:val="en-US"/>
        </w:rPr>
        <w:t xml:space="preserve">BBA – Business Building Association, </w:t>
      </w:r>
      <w:proofErr w:type="spellStart"/>
      <w:r w:rsidR="001D2686">
        <w:rPr>
          <w:rFonts w:ascii="Gill Sans MT" w:hAnsi="Gill Sans MT" w:cs="Arial"/>
          <w:bCs/>
          <w:lang w:val="en-US"/>
        </w:rPr>
        <w:t>BelSquare</w:t>
      </w:r>
      <w:proofErr w:type="spellEnd"/>
      <w:r w:rsidR="001D2686">
        <w:rPr>
          <w:rFonts w:ascii="Gill Sans MT" w:hAnsi="Gill Sans MT" w:cs="Arial"/>
          <w:bCs/>
          <w:lang w:val="en-US"/>
        </w:rPr>
        <w:t xml:space="preserve">, Blue Bees, </w:t>
      </w:r>
      <w:r w:rsidRPr="00FA4BA5">
        <w:rPr>
          <w:rFonts w:ascii="Gill Sans MT" w:hAnsi="Gill Sans MT" w:cs="Arial"/>
          <w:bCs/>
          <w:lang w:val="en-US"/>
        </w:rPr>
        <w:t xml:space="preserve">DDS &amp; Partners, </w:t>
      </w:r>
      <w:r w:rsidR="00FA4BA5">
        <w:rPr>
          <w:rFonts w:ascii="Gill Sans MT" w:hAnsi="Gill Sans MT" w:cs="Arial"/>
          <w:bCs/>
          <w:lang w:val="en-US"/>
        </w:rPr>
        <w:t xml:space="preserve">Delhaize Group, </w:t>
      </w:r>
      <w:proofErr w:type="spellStart"/>
      <w:r w:rsidR="00FA4BA5">
        <w:rPr>
          <w:rFonts w:ascii="Gill Sans MT" w:hAnsi="Gill Sans MT" w:cs="Arial"/>
          <w:bCs/>
          <w:lang w:val="en-US"/>
        </w:rPr>
        <w:t>Eurhostel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, </w:t>
      </w:r>
      <w:proofErr w:type="spellStart"/>
      <w:r w:rsidRPr="00FA4BA5">
        <w:rPr>
          <w:rFonts w:ascii="Gill Sans MT" w:hAnsi="Gill Sans MT" w:cs="Arial"/>
          <w:bCs/>
          <w:lang w:val="en-US"/>
        </w:rPr>
        <w:t>Immobilière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ROVA, </w:t>
      </w:r>
      <w:proofErr w:type="spellStart"/>
      <w:r w:rsidRPr="00FA4BA5">
        <w:rPr>
          <w:rFonts w:ascii="Gill Sans MT" w:hAnsi="Gill Sans MT" w:cs="Arial"/>
          <w:bCs/>
          <w:lang w:val="en-US"/>
        </w:rPr>
        <w:t>Kone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Belgium, Les </w:t>
      </w:r>
      <w:proofErr w:type="spellStart"/>
      <w:r w:rsidRPr="00FA4BA5">
        <w:rPr>
          <w:rFonts w:ascii="Gill Sans MT" w:hAnsi="Gill Sans MT" w:cs="Arial"/>
          <w:bCs/>
          <w:lang w:val="en-US"/>
        </w:rPr>
        <w:t>Entreprises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Louis De </w:t>
      </w:r>
      <w:proofErr w:type="spellStart"/>
      <w:r w:rsidRPr="00FA4BA5">
        <w:rPr>
          <w:rFonts w:ascii="Gill Sans MT" w:hAnsi="Gill Sans MT" w:cs="Arial"/>
          <w:bCs/>
          <w:lang w:val="en-US"/>
        </w:rPr>
        <w:t>Waele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, MCA Recycling, M&amp;R Engineering, Origin Architecture &amp; Engineering, </w:t>
      </w:r>
      <w:proofErr w:type="spellStart"/>
      <w:r w:rsidRPr="00FA4BA5">
        <w:rPr>
          <w:rFonts w:ascii="Gill Sans MT" w:hAnsi="Gill Sans MT" w:cs="Arial"/>
          <w:bCs/>
          <w:lang w:val="en-US"/>
        </w:rPr>
        <w:t>Sogerim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Construction, </w:t>
      </w:r>
      <w:proofErr w:type="spellStart"/>
      <w:r w:rsidRPr="00FA4BA5">
        <w:rPr>
          <w:rFonts w:ascii="Gill Sans MT" w:hAnsi="Gill Sans MT" w:cs="Arial"/>
          <w:bCs/>
          <w:lang w:val="en-US"/>
        </w:rPr>
        <w:t>T.Palm</w:t>
      </w:r>
      <w:proofErr w:type="spellEnd"/>
      <w:r w:rsidR="00FA4BA5">
        <w:rPr>
          <w:rFonts w:ascii="Gill Sans MT" w:hAnsi="Gill Sans MT" w:cs="Arial"/>
          <w:bCs/>
          <w:lang w:val="en-US"/>
        </w:rPr>
        <w:t>,</w:t>
      </w:r>
      <w:r w:rsidRPr="00FA4BA5">
        <w:rPr>
          <w:rFonts w:ascii="Gill Sans MT" w:hAnsi="Gill Sans MT" w:cs="Arial"/>
          <w:bCs/>
          <w:lang w:val="en-US"/>
        </w:rPr>
        <w:t xml:space="preserve"> </w:t>
      </w:r>
      <w:proofErr w:type="spellStart"/>
      <w:r w:rsidR="001D2686">
        <w:rPr>
          <w:rFonts w:ascii="Gill Sans MT" w:hAnsi="Gill Sans MT" w:cs="Arial"/>
          <w:bCs/>
          <w:lang w:val="en-US"/>
        </w:rPr>
        <w:t>Tensen</w:t>
      </w:r>
      <w:proofErr w:type="spellEnd"/>
      <w:r w:rsidR="001D2686">
        <w:rPr>
          <w:rFonts w:ascii="Gill Sans MT" w:hAnsi="Gill Sans MT" w:cs="Arial"/>
          <w:bCs/>
          <w:lang w:val="en-US"/>
        </w:rPr>
        <w:t xml:space="preserve"> &amp; Huon, </w:t>
      </w:r>
      <w:proofErr w:type="spellStart"/>
      <w:r w:rsidRPr="00FA4BA5">
        <w:rPr>
          <w:rFonts w:ascii="Gill Sans MT" w:hAnsi="Gill Sans MT" w:cs="Arial"/>
          <w:bCs/>
          <w:lang w:val="en-US"/>
        </w:rPr>
        <w:t>Tractebel</w:t>
      </w:r>
      <w:proofErr w:type="spellEnd"/>
      <w:r w:rsidRPr="00FA4BA5">
        <w:rPr>
          <w:rFonts w:ascii="Gill Sans MT" w:hAnsi="Gill Sans MT" w:cs="Arial"/>
          <w:bCs/>
          <w:lang w:val="en-US"/>
        </w:rPr>
        <w:t xml:space="preserve"> Engineering, Urban Nation Architects &amp; Associates, </w:t>
      </w:r>
      <w:r w:rsidR="001D2686">
        <w:rPr>
          <w:rFonts w:ascii="Gill Sans MT" w:hAnsi="Gill Sans MT" w:cs="Arial"/>
          <w:bCs/>
          <w:lang w:val="en-US"/>
        </w:rPr>
        <w:t xml:space="preserve">Valens, </w:t>
      </w:r>
      <w:r w:rsidRPr="00FA4BA5">
        <w:rPr>
          <w:rFonts w:ascii="Gill Sans MT" w:hAnsi="Gill Sans MT" w:cs="Arial"/>
          <w:bCs/>
          <w:lang w:val="en-US"/>
        </w:rPr>
        <w:t>VK Group Engineering, Volvo Construction Equipment, VSE.</w:t>
      </w:r>
    </w:p>
    <w:p w14:paraId="3604A95F" w14:textId="77777777" w:rsidR="001A5945" w:rsidRDefault="001A5945" w:rsidP="009F1E52">
      <w:pPr>
        <w:pBdr>
          <w:bottom w:val="single" w:sz="6" w:space="1" w:color="auto"/>
        </w:pBdr>
        <w:spacing w:line="264" w:lineRule="auto"/>
        <w:jc w:val="both"/>
        <w:rPr>
          <w:rFonts w:ascii="Gill Sans MT" w:hAnsi="Gill Sans MT" w:cs="Arial"/>
          <w:bCs/>
          <w:lang w:val="en-US"/>
        </w:rPr>
      </w:pPr>
    </w:p>
    <w:p w14:paraId="4DB4DEDB" w14:textId="377C4555" w:rsidR="00F41836" w:rsidRPr="00716D61" w:rsidRDefault="00716D61" w:rsidP="00F41836">
      <w:pPr>
        <w:widowControl w:val="0"/>
        <w:spacing w:after="0" w:line="240" w:lineRule="auto"/>
        <w:jc w:val="both"/>
        <w:rPr>
          <w:rFonts w:ascii="Gill Sans MT" w:hAnsi="Gill Sans MT" w:cs="Arial"/>
          <w:b/>
          <w:color w:val="28347F"/>
        </w:rPr>
      </w:pPr>
      <w:r w:rsidRPr="00716D61">
        <w:rPr>
          <w:rFonts w:ascii="Gill Sans MT" w:hAnsi="Gill Sans MT" w:cs="Arial"/>
          <w:b/>
          <w:color w:val="28347F"/>
        </w:rPr>
        <w:t>SERVICE DE PRESSE PROMETHEA</w:t>
      </w:r>
    </w:p>
    <w:p w14:paraId="2ED64A35" w14:textId="77777777" w:rsidR="00F41836" w:rsidRPr="00716D61" w:rsidRDefault="00F41836" w:rsidP="00F41836">
      <w:pPr>
        <w:widowControl w:val="0"/>
        <w:spacing w:after="0" w:line="240" w:lineRule="auto"/>
        <w:ind w:right="-284"/>
        <w:jc w:val="both"/>
        <w:rPr>
          <w:rFonts w:ascii="Gill Sans MT" w:hAnsi="Gill Sans MT" w:cs="Arial"/>
          <w:b/>
          <w:color w:val="28347F"/>
        </w:rPr>
      </w:pPr>
      <w:r w:rsidRPr="00716D61">
        <w:rPr>
          <w:rFonts w:ascii="Gill Sans MT" w:hAnsi="Gill Sans MT" w:cs="Arial"/>
          <w:b/>
          <w:color w:val="28347F"/>
        </w:rPr>
        <w:t>BE CULTURE</w:t>
      </w:r>
    </w:p>
    <w:p w14:paraId="6DE99424" w14:textId="77777777" w:rsidR="00F41836" w:rsidRPr="00F41836" w:rsidRDefault="00F41836" w:rsidP="00F41836">
      <w:pPr>
        <w:widowControl w:val="0"/>
        <w:spacing w:after="0" w:line="240" w:lineRule="auto"/>
        <w:ind w:right="-284"/>
        <w:jc w:val="both"/>
        <w:rPr>
          <w:rFonts w:ascii="Gill Sans MT" w:eastAsia="Times New Roman" w:hAnsi="Gill Sans MT" w:cs="Arial"/>
          <w:lang w:val="fr-FR" w:eastAsia="fr-FR"/>
        </w:rPr>
      </w:pPr>
      <w:r w:rsidRPr="00F41836">
        <w:rPr>
          <w:rFonts w:ascii="Gill Sans MT" w:eastAsia="Times New Roman" w:hAnsi="Gill Sans MT" w:cs="Arial"/>
          <w:lang w:val="fr-FR" w:eastAsia="fr-FR"/>
        </w:rPr>
        <w:t>General Manager: Séverine Provost</w:t>
      </w:r>
    </w:p>
    <w:p w14:paraId="34E50E75" w14:textId="77777777" w:rsidR="00F41836" w:rsidRPr="00F41836" w:rsidRDefault="00F41836" w:rsidP="00F41836">
      <w:pPr>
        <w:widowControl w:val="0"/>
        <w:spacing w:after="0" w:line="240" w:lineRule="auto"/>
        <w:ind w:right="-284"/>
        <w:jc w:val="both"/>
        <w:rPr>
          <w:rFonts w:ascii="Gill Sans MT" w:eastAsia="Times New Roman" w:hAnsi="Gill Sans MT" w:cs="Arial"/>
          <w:lang w:val="fr-FR" w:eastAsia="fr-FR"/>
        </w:rPr>
      </w:pPr>
      <w:r w:rsidRPr="00F41836">
        <w:rPr>
          <w:rFonts w:ascii="Gill Sans MT" w:eastAsia="Times New Roman" w:hAnsi="Gill Sans MT" w:cs="Arial"/>
          <w:lang w:val="fr-FR" w:eastAsia="fr-FR"/>
        </w:rPr>
        <w:t>Project Coordinators:</w:t>
      </w:r>
    </w:p>
    <w:p w14:paraId="52686F33" w14:textId="77777777" w:rsidR="00F41836" w:rsidRPr="00F41836" w:rsidRDefault="00F41836" w:rsidP="00F41836">
      <w:pPr>
        <w:widowControl w:val="0"/>
        <w:spacing w:after="0" w:line="240" w:lineRule="auto"/>
        <w:ind w:right="-284"/>
        <w:jc w:val="both"/>
        <w:rPr>
          <w:rFonts w:ascii="Gill Sans MT" w:eastAsia="Times New Roman" w:hAnsi="Gill Sans MT" w:cs="Arial"/>
          <w:lang w:val="fr-FR" w:eastAsia="fr-FR"/>
        </w:rPr>
      </w:pPr>
      <w:r w:rsidRPr="00F41836">
        <w:rPr>
          <w:rFonts w:ascii="Gill Sans MT" w:eastAsia="Times New Roman" w:hAnsi="Gill Sans MT" w:cs="Arial"/>
          <w:lang w:val="fr-FR" w:eastAsia="fr-FR"/>
        </w:rPr>
        <w:t xml:space="preserve">Charlotte Materne (FR) </w:t>
      </w:r>
      <w:hyperlink r:id="rId8" w:history="1">
        <w:r w:rsidRPr="00F41836">
          <w:rPr>
            <w:rFonts w:ascii="Gill Sans MT" w:eastAsia="Times New Roman" w:hAnsi="Gill Sans MT" w:cs="Arial"/>
            <w:lang w:val="fr-FR" w:eastAsia="fr-FR"/>
          </w:rPr>
          <w:t>charlotte@beculture.be</w:t>
        </w:r>
      </w:hyperlink>
      <w:r w:rsidRPr="00F41836">
        <w:rPr>
          <w:rFonts w:ascii="Gill Sans MT" w:eastAsia="Times New Roman" w:hAnsi="Gill Sans MT" w:cs="Arial"/>
          <w:lang w:val="fr-FR" w:eastAsia="fr-FR"/>
        </w:rPr>
        <w:t xml:space="preserve"> - +32 (0)484 82 19 43</w:t>
      </w:r>
    </w:p>
    <w:p w14:paraId="0B7EE96C" w14:textId="77777777" w:rsidR="00F41836" w:rsidRPr="00F41836" w:rsidRDefault="00F41836" w:rsidP="00F41836">
      <w:pPr>
        <w:widowControl w:val="0"/>
        <w:spacing w:after="0" w:line="240" w:lineRule="auto"/>
        <w:ind w:right="-284"/>
        <w:jc w:val="both"/>
        <w:rPr>
          <w:rFonts w:ascii="Gill Sans MT" w:eastAsia="Times New Roman" w:hAnsi="Gill Sans MT" w:cs="Arial"/>
          <w:lang w:val="fr-FR" w:eastAsia="fr-FR"/>
        </w:rPr>
      </w:pPr>
      <w:r w:rsidRPr="00F41836">
        <w:rPr>
          <w:rFonts w:ascii="Gill Sans MT" w:eastAsia="Times New Roman" w:hAnsi="Gill Sans MT" w:cs="Arial"/>
          <w:lang w:val="fr-FR" w:eastAsia="fr-FR"/>
        </w:rPr>
        <w:t xml:space="preserve">Sophie Verhulst (NL) </w:t>
      </w:r>
      <w:hyperlink r:id="rId9" w:history="1">
        <w:r w:rsidRPr="00F41836">
          <w:rPr>
            <w:rFonts w:ascii="Gill Sans MT" w:eastAsia="Times New Roman" w:hAnsi="Gill Sans MT" w:cs="Arial"/>
            <w:lang w:val="fr-FR" w:eastAsia="fr-FR"/>
          </w:rPr>
          <w:t>sophie@beculture.be</w:t>
        </w:r>
      </w:hyperlink>
      <w:r w:rsidRPr="00F41836">
        <w:rPr>
          <w:rFonts w:ascii="Gill Sans MT" w:eastAsia="Times New Roman" w:hAnsi="Gill Sans MT" w:cs="Arial"/>
          <w:lang w:val="fr-FR" w:eastAsia="fr-FR"/>
        </w:rPr>
        <w:t xml:space="preserve"> - +32 (0)473 37 36 06</w:t>
      </w:r>
    </w:p>
    <w:p w14:paraId="4E661C95" w14:textId="34B06AAC" w:rsidR="009F1E52" w:rsidRDefault="00F41836" w:rsidP="00FF018A">
      <w:pPr>
        <w:widowControl w:val="0"/>
        <w:spacing w:after="0" w:line="240" w:lineRule="auto"/>
        <w:ind w:right="-284"/>
        <w:jc w:val="both"/>
        <w:rPr>
          <w:rFonts w:ascii="Gill Sans MT" w:hAnsi="Gill Sans MT"/>
          <w:lang w:val="en-US"/>
        </w:rPr>
      </w:pPr>
      <w:r w:rsidRPr="00F41836">
        <w:rPr>
          <w:rFonts w:ascii="Gill Sans MT" w:eastAsia="Times New Roman" w:hAnsi="Gill Sans MT" w:cs="Arial"/>
          <w:lang w:val="fr-FR" w:eastAsia="fr-FR"/>
        </w:rPr>
        <w:t xml:space="preserve">T : + 32 (0)2 644 61 91 - </w:t>
      </w:r>
      <w:hyperlink r:id="rId10" w:history="1">
        <w:r w:rsidRPr="00F41836">
          <w:rPr>
            <w:rFonts w:ascii="Gill Sans MT" w:eastAsia="Times New Roman" w:hAnsi="Gill Sans MT" w:cs="Arial"/>
            <w:lang w:val="fr-FR" w:eastAsia="fr-FR"/>
          </w:rPr>
          <w:t>info@beculture.be</w:t>
        </w:r>
      </w:hyperlink>
      <w:r w:rsidRPr="00F41836">
        <w:rPr>
          <w:rFonts w:ascii="Gill Sans MT" w:eastAsia="Times New Roman" w:hAnsi="Gill Sans MT" w:cs="Arial"/>
          <w:lang w:val="fr-FR" w:eastAsia="fr-FR"/>
        </w:rPr>
        <w:t xml:space="preserve"> - www.beculture.be</w:t>
      </w:r>
      <w:bookmarkStart w:id="0" w:name="_GoBack"/>
      <w:bookmarkEnd w:id="0"/>
    </w:p>
    <w:sectPr w:rsidR="009F1E52" w:rsidSect="00716D61">
      <w:pgSz w:w="11906" w:h="16838"/>
      <w:pgMar w:top="1135" w:right="1134" w:bottom="1418" w:left="1134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05pt;height:56.5pt" o:bullet="t">
        <v:imagedata r:id="rId1" o:title="tache-jaune"/>
      </v:shape>
    </w:pict>
  </w:numPicBullet>
  <w:abstractNum w:abstractNumId="0">
    <w:nsid w:val="6167093B"/>
    <w:multiLevelType w:val="hybridMultilevel"/>
    <w:tmpl w:val="21CE55EE"/>
    <w:lvl w:ilvl="0" w:tplc="59CC5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4D"/>
    <w:rsid w:val="001A5945"/>
    <w:rsid w:val="001D2686"/>
    <w:rsid w:val="001D664D"/>
    <w:rsid w:val="00701826"/>
    <w:rsid w:val="00716D61"/>
    <w:rsid w:val="007B3230"/>
    <w:rsid w:val="009F1E52"/>
    <w:rsid w:val="00A32F02"/>
    <w:rsid w:val="00BE6BEE"/>
    <w:rsid w:val="00C9081A"/>
    <w:rsid w:val="00D90B3E"/>
    <w:rsid w:val="00DB44D1"/>
    <w:rsid w:val="00F41836"/>
    <w:rsid w:val="00F8191D"/>
    <w:rsid w:val="00FA4BA5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4B82E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52"/>
    <w:pPr>
      <w:spacing w:after="200" w:line="276" w:lineRule="auto"/>
    </w:pPr>
    <w:rPr>
      <w:rFonts w:eastAsiaTheme="minorEastAsia"/>
      <w:lang w:eastAsia="fr-BE"/>
    </w:rPr>
  </w:style>
  <w:style w:type="paragraph" w:styleId="Titre1">
    <w:name w:val="heading 1"/>
    <w:basedOn w:val="Normal"/>
    <w:next w:val="Normal"/>
    <w:link w:val="Titre1Car"/>
    <w:qFormat/>
    <w:rsid w:val="009F1E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9F1E52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1E52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9F1E52"/>
    <w:rPr>
      <w:rFonts w:ascii="Book Antiqua" w:eastAsia="Times New Roman" w:hAnsi="Book Antiqua" w:cs="Times New Roman"/>
      <w:b/>
      <w:bCs/>
      <w:sz w:val="24"/>
      <w:szCs w:val="24"/>
      <w:u w:val="single"/>
      <w:lang w:val="fr-FR" w:eastAsia="fr-FR"/>
    </w:rPr>
  </w:style>
  <w:style w:type="character" w:styleId="Lienhypertexte">
    <w:name w:val="Hyperlink"/>
    <w:basedOn w:val="Policepardfaut"/>
    <w:rsid w:val="009F1E5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9F1E52"/>
    <w:pPr>
      <w:spacing w:after="0" w:line="240" w:lineRule="auto"/>
      <w:ind w:firstLine="1482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F1E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rsid w:val="009F1E52"/>
    <w:pPr>
      <w:spacing w:before="120" w:after="0" w:line="240" w:lineRule="auto"/>
      <w:jc w:val="both"/>
    </w:pPr>
    <w:rPr>
      <w:rFonts w:ascii="Book Antiqua" w:eastAsia="Times New Roman" w:hAnsi="Book Antiqua" w:cs="Times New Roman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9F1E52"/>
    <w:rPr>
      <w:rFonts w:ascii="Book Antiqua" w:eastAsia="Times New Roman" w:hAnsi="Book Antiqua" w:cs="Times New Roman"/>
      <w:szCs w:val="24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9F1E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F1E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A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52"/>
    <w:pPr>
      <w:spacing w:after="200" w:line="276" w:lineRule="auto"/>
    </w:pPr>
    <w:rPr>
      <w:rFonts w:eastAsiaTheme="minorEastAsia"/>
      <w:lang w:eastAsia="fr-BE"/>
    </w:rPr>
  </w:style>
  <w:style w:type="paragraph" w:styleId="Titre1">
    <w:name w:val="heading 1"/>
    <w:basedOn w:val="Normal"/>
    <w:next w:val="Normal"/>
    <w:link w:val="Titre1Car"/>
    <w:qFormat/>
    <w:rsid w:val="009F1E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9F1E52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1E52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9F1E52"/>
    <w:rPr>
      <w:rFonts w:ascii="Book Antiqua" w:eastAsia="Times New Roman" w:hAnsi="Book Antiqua" w:cs="Times New Roman"/>
      <w:b/>
      <w:bCs/>
      <w:sz w:val="24"/>
      <w:szCs w:val="24"/>
      <w:u w:val="single"/>
      <w:lang w:val="fr-FR" w:eastAsia="fr-FR"/>
    </w:rPr>
  </w:style>
  <w:style w:type="character" w:styleId="Lienhypertexte">
    <w:name w:val="Hyperlink"/>
    <w:basedOn w:val="Policepardfaut"/>
    <w:rsid w:val="009F1E5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9F1E52"/>
    <w:pPr>
      <w:spacing w:after="0" w:line="240" w:lineRule="auto"/>
      <w:ind w:firstLine="1482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F1E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rsid w:val="009F1E52"/>
    <w:pPr>
      <w:spacing w:before="120" w:after="0" w:line="240" w:lineRule="auto"/>
      <w:jc w:val="both"/>
    </w:pPr>
    <w:rPr>
      <w:rFonts w:ascii="Book Antiqua" w:eastAsia="Times New Roman" w:hAnsi="Book Antiqua" w:cs="Times New Roman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9F1E52"/>
    <w:rPr>
      <w:rFonts w:ascii="Book Antiqua" w:eastAsia="Times New Roman" w:hAnsi="Book Antiqua" w:cs="Times New Roman"/>
      <w:szCs w:val="24"/>
      <w:lang w:val="fr-FR" w:eastAsia="fr-FR"/>
    </w:rPr>
  </w:style>
  <w:style w:type="paragraph" w:styleId="Corpsdetexte">
    <w:name w:val="Body Text"/>
    <w:basedOn w:val="Normal"/>
    <w:link w:val="CorpsdetexteCar"/>
    <w:unhideWhenUsed/>
    <w:rsid w:val="009F1E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F1E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A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hyperlink" Target="http://www.promethea.be/Bruocsella" TargetMode="External"/><Relationship Id="rId8" Type="http://schemas.openxmlformats.org/officeDocument/2006/relationships/hyperlink" Target="mailto:charlotte@beculture.be" TargetMode="External"/><Relationship Id="rId9" Type="http://schemas.openxmlformats.org/officeDocument/2006/relationships/hyperlink" Target="mailto:sophie@beculture.be" TargetMode="External"/><Relationship Id="rId10" Type="http://schemas.openxmlformats.org/officeDocument/2006/relationships/hyperlink" Target="mailto:info@becultur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Charlotte Materne</cp:lastModifiedBy>
  <cp:revision>8</cp:revision>
  <cp:lastPrinted>2015-12-21T16:17:00Z</cp:lastPrinted>
  <dcterms:created xsi:type="dcterms:W3CDTF">2015-12-21T16:03:00Z</dcterms:created>
  <dcterms:modified xsi:type="dcterms:W3CDTF">2015-12-21T16:21:00Z</dcterms:modified>
</cp:coreProperties>
</file>